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/>
        <w:jc w:val="right"/>
      </w:pPr>
      <w:r>
        <w:rPr>
          <w:rFonts w:ascii="Times New Roman" w:hAnsi="Times New Roman"/>
          <w:b w:val="0"/>
          <w:sz w:val="18"/>
        </w:rPr>
        <w:t>Załącznik nr 5 do Zapytania ofertowego</w:t>
      </w:r>
    </w:p>
    <w:p>
      <w:pPr>
        <w:spacing w:after="60"/>
        <w:jc w:val="center"/>
      </w:pPr>
      <w:r>
        <w:rPr>
          <w:rFonts w:ascii="Times New Roman" w:hAnsi="Times New Roman"/>
          <w:b/>
          <w:sz w:val="28"/>
        </w:rPr>
        <w:t>WYKAZ REJONÓW DO ZIMOWEGO UTRZYMANIA DRÓG GMINNYCH</w:t>
      </w:r>
    </w:p>
    <w:p>
      <w:pPr>
        <w:spacing w:after="280"/>
        <w:jc w:val="center"/>
      </w:pPr>
      <w:r>
        <w:rPr>
          <w:rFonts w:ascii="Times New Roman" w:hAnsi="Times New Roman"/>
          <w:b/>
          <w:sz w:val="22"/>
        </w:rPr>
        <w:t>Gmina Radłów – sezon zimowy 2026/2027</w:t>
      </w:r>
    </w:p>
    <w:p>
      <w:pPr>
        <w:spacing w:after="80"/>
      </w:pPr>
      <w:r>
        <w:rPr>
          <w:rFonts w:ascii="Times New Roman" w:hAnsi="Times New Roman"/>
          <w:b/>
          <w:sz w:val="22"/>
        </w:rPr>
        <w:t>1. Przeznaczenie dokumentu</w:t>
      </w:r>
    </w:p>
    <w:p>
      <w:pPr>
        <w:spacing w:after="220"/>
      </w:pPr>
      <w:r>
        <w:rPr>
          <w:rFonts w:ascii="Times New Roman" w:hAnsi="Times New Roman"/>
          <w:b w:val="0"/>
          <w:sz w:val="20"/>
        </w:rPr>
        <w:t>Niniejszy wykaz określa podział terytorialny zamówienia na trzy części (rejony) oraz szacunkową liczbę godzin zimowego utrzymania dróg gminnych. Dokument należy stosować łącznie z Zapytaniem ofertowym, Projektem umowy, Standardem zimowego utrzymania dróg oraz Specyfikacją techniczną.</w:t>
      </w:r>
    </w:p>
    <w:p>
      <w:pPr>
        <w:spacing w:after="120"/>
      </w:pPr>
      <w:r>
        <w:rPr>
          <w:rFonts w:ascii="Times New Roman" w:hAnsi="Times New Roman"/>
          <w:b/>
          <w:sz w:val="22"/>
        </w:rPr>
        <w:t>2. Podział zamówienia na części / rejony</w:t>
      </w:r>
    </w:p>
    <w:tbl>
      <w:tblPr>
        <w:tblStyle w:val="Tabela-Siatka"/>
        <w:tblW w:type="auto" w:w="0"/>
        <w:jc w:val="center"/>
        <w:tblLook w:firstColumn="1" w:firstRow="1" w:lastColumn="0" w:lastRow="0" w:noHBand="0" w:noVBand="1" w:val="04A0"/>
      </w:tblPr>
      <w:tblGrid>
        <w:gridCol w:w="4789"/>
        <w:gridCol w:w="4789"/>
        <w:gridCol w:w="4789"/>
      </w:tblGrid>
      <w:tr>
        <w:tc>
          <w:tcPr>
            <w:tcW w:type="dxa" w:w="1361"/>
            <w:vAlign w:val="center"/>
            <w:shd w:fill="DCE4F2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Część / rejon</w:t>
            </w:r>
          </w:p>
        </w:tc>
        <w:tc>
          <w:tcPr>
            <w:tcW w:type="dxa" w:w="6236"/>
            <w:vAlign w:val="center"/>
            <w:shd w:fill="DCE4F2"/>
          </w:tcPr>
          <w:p>
            <w:pPr>
              <w:spacing w:after="40" w:before="40"/>
            </w:pPr>
            <w:r>
              <w:rPr>
                <w:rFonts w:ascii="Times New Roman" w:hAnsi="Times New Roman"/>
                <w:b/>
                <w:sz w:val="18"/>
              </w:rPr>
              <w:t>Miejscowości objęte rejonem</w:t>
            </w:r>
          </w:p>
        </w:tc>
        <w:tc>
          <w:tcPr>
            <w:tcW w:type="dxa" w:w="1814"/>
            <w:vAlign w:val="center"/>
            <w:shd w:fill="DCE4F2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Szacunkowa liczba godzin</w:t>
            </w:r>
          </w:p>
        </w:tc>
      </w:tr>
      <w:tr>
        <w:tc>
          <w:tcPr>
            <w:tcW w:type="dxa" w:w="4789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I</w:t>
            </w:r>
          </w:p>
        </w:tc>
        <w:tc>
          <w:tcPr>
            <w:tcW w:type="dxa" w:w="4789"/>
            <w:vAlign w:val="center"/>
          </w:tcPr>
          <w:p>
            <w:pPr>
              <w:spacing w:after="40" w:before="40"/>
            </w:pPr>
            <w:r>
              <w:rPr>
                <w:rFonts w:ascii="Times New Roman" w:hAnsi="Times New Roman"/>
                <w:b w:val="0"/>
                <w:sz w:val="18"/>
              </w:rPr>
              <w:t>Przybysławice, Marcinkowice, Zdrochec, Zabawa, Wał-Ruda, Wola Radłowska, Biskupice Radłowskie</w:t>
            </w:r>
          </w:p>
        </w:tc>
        <w:tc>
          <w:tcPr>
            <w:tcW w:type="dxa" w:w="4789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182 h</w:t>
            </w:r>
          </w:p>
        </w:tc>
      </w:tr>
      <w:tr>
        <w:tc>
          <w:tcPr>
            <w:tcW w:type="dxa" w:w="4789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II</w:t>
            </w:r>
          </w:p>
        </w:tc>
        <w:tc>
          <w:tcPr>
            <w:tcW w:type="dxa" w:w="4789"/>
            <w:vAlign w:val="center"/>
          </w:tcPr>
          <w:p>
            <w:pPr>
              <w:spacing w:after="40" w:before="40"/>
            </w:pPr>
            <w:r>
              <w:rPr>
                <w:rFonts w:ascii="Times New Roman" w:hAnsi="Times New Roman"/>
                <w:b w:val="0"/>
                <w:sz w:val="18"/>
              </w:rPr>
              <w:t>Radłów, Brzeźnica, Niwka</w:t>
            </w:r>
          </w:p>
        </w:tc>
        <w:tc>
          <w:tcPr>
            <w:tcW w:type="dxa" w:w="4789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87 h</w:t>
            </w:r>
          </w:p>
        </w:tc>
      </w:tr>
      <w:tr>
        <w:tc>
          <w:tcPr>
            <w:tcW w:type="dxa" w:w="4789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III</w:t>
            </w:r>
          </w:p>
        </w:tc>
        <w:tc>
          <w:tcPr>
            <w:tcW w:type="dxa" w:w="4789"/>
            <w:vAlign w:val="center"/>
          </w:tcPr>
          <w:p>
            <w:pPr>
              <w:spacing w:after="40" w:before="40"/>
            </w:pPr>
            <w:r>
              <w:rPr>
                <w:rFonts w:ascii="Times New Roman" w:hAnsi="Times New Roman"/>
                <w:b w:val="0"/>
                <w:sz w:val="18"/>
              </w:rPr>
              <w:t>Glów, Sanoka, Siedlec, Łęka Siedlecka</w:t>
            </w:r>
          </w:p>
        </w:tc>
        <w:tc>
          <w:tcPr>
            <w:tcW w:type="dxa" w:w="4789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81 h</w:t>
            </w:r>
          </w:p>
        </w:tc>
      </w:tr>
      <w:tr>
        <w:tc>
          <w:tcPr>
            <w:tcW w:type="dxa" w:w="4789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Razem</w:t>
            </w:r>
          </w:p>
        </w:tc>
        <w:tc>
          <w:tcPr>
            <w:tcW w:type="dxa" w:w="4789"/>
            <w:vAlign w:val="center"/>
          </w:tcPr>
          <w:p>
            <w:pPr>
              <w:spacing w:after="40" w:before="40"/>
            </w:pPr>
            <w:r>
              <w:rPr>
                <w:rFonts w:ascii="Times New Roman" w:hAnsi="Times New Roman"/>
                <w:b/>
                <w:sz w:val="18"/>
              </w:rPr>
              <w:t>Trzy rejony</w:t>
            </w:r>
          </w:p>
        </w:tc>
        <w:tc>
          <w:tcPr>
            <w:tcW w:type="dxa" w:w="4789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350 h</w:t>
            </w:r>
          </w:p>
        </w:tc>
      </w:tr>
    </w:tbl>
    <w:p>
      <w:pPr>
        <w:spacing w:after="60"/>
      </w:pPr>
      <w:r>
        <w:rPr>
          <w:rFonts w:ascii="Times New Roman" w:hAnsi="Times New Roman"/>
          <w:b w:val="0"/>
          <w:sz w:val="20"/>
        </w:rPr>
      </w:r>
    </w:p>
    <w:p>
      <w:pPr>
        <w:spacing w:after="100"/>
      </w:pPr>
      <w:r>
        <w:rPr>
          <w:rFonts w:ascii="Times New Roman" w:hAnsi="Times New Roman"/>
          <w:b/>
          <w:sz w:val="22"/>
        </w:rPr>
        <w:t>3. Zasady realizacji i rozliczania prac</w:t>
      </w:r>
    </w:p>
    <w:p>
      <w:pPr>
        <w:spacing w:after="120"/>
      </w:pPr>
      <w:r>
        <w:rPr>
          <w:rFonts w:ascii="Times New Roman" w:hAnsi="Times New Roman"/>
          <w:b w:val="0"/>
          <w:sz w:val="20"/>
        </w:rPr>
        <w:t>1. Zakres terytorialny poszczególnych części obejmuje drogi gminne położone na terenie miejscowości przypisanych do danego rejonu, pozostające w zimowym utrzymaniu Zamawiającego.</w:t>
      </w:r>
    </w:p>
    <w:p>
      <w:pPr>
        <w:spacing w:after="120"/>
      </w:pPr>
      <w:r>
        <w:rPr>
          <w:rFonts w:ascii="Times New Roman" w:hAnsi="Times New Roman"/>
          <w:b w:val="0"/>
          <w:sz w:val="20"/>
        </w:rPr>
        <w:t>2. Prace będą wykonywane na podstawie bieżących zleceń Zamawiającego, wskazujących drogi lub odcinki wymagające odśnieżania albo zwalczania śliskości zimowej, wyłącznie w granicach przyznanego rejonu.</w:t>
      </w:r>
    </w:p>
    <w:p>
      <w:pPr>
        <w:spacing w:after="120"/>
      </w:pPr>
      <w:r>
        <w:rPr>
          <w:rFonts w:ascii="Times New Roman" w:hAnsi="Times New Roman"/>
          <w:b w:val="0"/>
          <w:sz w:val="20"/>
        </w:rPr>
        <w:t>3. Podane liczby godzin mają charakter szacunkowy i służą przygotowaniu oraz porównaniu ofert. Nie stanowią gwarancji zlecenia określonej liczby godzin. Rozliczenie nastąpi za faktycznie wykonane, zlecone i potwierdzone prace, zgodnie z umową.</w:t>
      </w:r>
    </w:p>
    <w:p>
      <w:pPr>
        <w:spacing w:after="120"/>
      </w:pPr>
      <w:r>
        <w:rPr>
          <w:rFonts w:ascii="Times New Roman" w:hAnsi="Times New Roman"/>
          <w:b w:val="0"/>
          <w:sz w:val="20"/>
        </w:rPr>
        <w:t>4. Zakres zamówienia nie obejmuje odśnieżania chodników i przystanków wykonywanego przez pracowników Zamawiającego.</w:t>
      </w:r>
    </w:p>
    <w:sectPr w:rsidR="00F121A5" w:rsidRPr="00F121A5" w:rsidSect="00034616">
      <w:pgSz w:w="15840" w:h="12240"/>
      <w:pgMar w:top="1134" w:right="737" w:bottom="1020" w:left="73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6F30F" w14:textId="77777777" w:rsidR="00F833F7" w:rsidRDefault="00F833F7">
      <w:pPr>
        <w:spacing w:after="0" w:line="240" w:lineRule="auto"/>
      </w:pPr>
      <w:r>
        <w:separator/>
      </w:r>
    </w:p>
  </w:endnote>
  <w:endnote w:type="continuationSeparator" w:id="0">
    <w:p w14:paraId="795CC15E" w14:textId="77777777" w:rsidR="00F833F7" w:rsidRDefault="00F83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64720" w14:textId="77777777" w:rsidR="00D266E2" w:rsidRDefault="00000000">
    <w:pPr>
      <w:pStyle w:val="Stopka"/>
      <w:jc w:val="center"/>
    </w:pPr>
    <w:r>
      <w:rPr>
        <w:sz w:val="16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2E4B92">
      <w:rPr>
        <w:noProof/>
      </w:rPr>
      <w:t>1</w:t>
    </w:r>
    <w:r>
      <w:fldChar w:fldCharType="end"/>
    </w:r>
    <w:r>
      <w:rPr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 w:rsidR="002E4B9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DBAFE" w14:textId="77777777" w:rsidR="00F833F7" w:rsidRDefault="00F833F7">
      <w:pPr>
        <w:spacing w:after="0" w:line="240" w:lineRule="auto"/>
      </w:pPr>
      <w:r>
        <w:separator/>
      </w:r>
    </w:p>
  </w:footnote>
  <w:footnote w:type="continuationSeparator" w:id="0">
    <w:p w14:paraId="7FB6B5BE" w14:textId="77777777" w:rsidR="00F833F7" w:rsidRDefault="00F83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5517773">
    <w:abstractNumId w:val="8"/>
  </w:num>
  <w:num w:numId="2" w16cid:durableId="93984917">
    <w:abstractNumId w:val="6"/>
  </w:num>
  <w:num w:numId="3" w16cid:durableId="790128883">
    <w:abstractNumId w:val="5"/>
  </w:num>
  <w:num w:numId="4" w16cid:durableId="1678651813">
    <w:abstractNumId w:val="4"/>
  </w:num>
  <w:num w:numId="5" w16cid:durableId="466363729">
    <w:abstractNumId w:val="7"/>
  </w:num>
  <w:num w:numId="6" w16cid:durableId="1111507314">
    <w:abstractNumId w:val="3"/>
  </w:num>
  <w:num w:numId="7" w16cid:durableId="210382632">
    <w:abstractNumId w:val="2"/>
  </w:num>
  <w:num w:numId="8" w16cid:durableId="1237518870">
    <w:abstractNumId w:val="1"/>
  </w:num>
  <w:num w:numId="9" w16cid:durableId="689768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6FF4"/>
    <w:rsid w:val="0006063C"/>
    <w:rsid w:val="00133255"/>
    <w:rsid w:val="0015074B"/>
    <w:rsid w:val="0029639D"/>
    <w:rsid w:val="002E4B92"/>
    <w:rsid w:val="00326F90"/>
    <w:rsid w:val="007526A6"/>
    <w:rsid w:val="007729FC"/>
    <w:rsid w:val="008040C9"/>
    <w:rsid w:val="00892A98"/>
    <w:rsid w:val="00AA1D8D"/>
    <w:rsid w:val="00B47730"/>
    <w:rsid w:val="00C87F15"/>
    <w:rsid w:val="00CB0664"/>
    <w:rsid w:val="00D266E2"/>
    <w:rsid w:val="00DB0098"/>
    <w:rsid w:val="00E272B9"/>
    <w:rsid w:val="00F121A5"/>
    <w:rsid w:val="00F833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2308F5"/>
  <w14:defaultImageDpi w14:val="300"/>
  <w15:docId w15:val="{7A9D4055-6F2B-4BD0-BE70-98A67FB4D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/>
      <w:jc w:val="both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525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2026-10-20T05:51:00Z</dcterms:modified>
  <cp:category/>
</cp:coreProperties>
</file>