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B0E8C" w14:textId="77777777" w:rsidR="00D86A38" w:rsidRPr="000C7AE9" w:rsidRDefault="00281D4E">
      <w:pPr>
        <w:jc w:val="right"/>
      </w:pPr>
      <w:r w:rsidRPr="000C7AE9">
        <w:rPr>
          <w:sz w:val="20"/>
        </w:rPr>
        <w:t>Załącznik nr 2 do Zapytania ofertowego</w:t>
      </w:r>
    </w:p>
    <w:p w14:paraId="3D39FB7C" w14:textId="77777777" w:rsidR="00D86A38" w:rsidRPr="000C7AE9" w:rsidRDefault="00281D4E">
      <w:pPr>
        <w:spacing w:before="120" w:after="40"/>
        <w:jc w:val="center"/>
      </w:pPr>
      <w:r w:rsidRPr="000C7AE9">
        <w:rPr>
          <w:b/>
          <w:sz w:val="32"/>
        </w:rPr>
        <w:t>PROJEKT UMOWY</w:t>
      </w:r>
    </w:p>
    <w:p w14:paraId="747189BA" w14:textId="77777777" w:rsidR="00D86A38" w:rsidRPr="000C7AE9" w:rsidRDefault="00281D4E">
      <w:pPr>
        <w:spacing w:after="160"/>
        <w:jc w:val="center"/>
      </w:pPr>
      <w:r w:rsidRPr="000C7AE9">
        <w:rPr>
          <w:b/>
          <w:sz w:val="24"/>
        </w:rPr>
        <w:t>na wykonanie usługi zimowego utrzymania w zakresie odśnieżania dróg gminnych na terenie Gminy Radłów – zima 2026/2027</w:t>
      </w:r>
    </w:p>
    <w:p w14:paraId="42BDA1ED" w14:textId="77777777" w:rsidR="00D86A38" w:rsidRPr="000C7AE9" w:rsidRDefault="00281D4E">
      <w:pPr>
        <w:spacing w:after="160"/>
        <w:jc w:val="center"/>
      </w:pPr>
      <w:r w:rsidRPr="000C7AE9">
        <w:rPr>
          <w:b/>
          <w:sz w:val="24"/>
        </w:rPr>
        <w:t>UMOWA NR ……………………</w:t>
      </w:r>
    </w:p>
    <w:p w14:paraId="7FF9D696" w14:textId="77777777" w:rsidR="00D86A38" w:rsidRPr="000C7AE9" w:rsidRDefault="00281D4E">
      <w:pPr>
        <w:spacing w:after="80"/>
        <w:rPr>
          <w:sz w:val="24"/>
          <w:szCs w:val="24"/>
        </w:rPr>
      </w:pPr>
      <w:r w:rsidRPr="000C7AE9">
        <w:rPr>
          <w:sz w:val="24"/>
          <w:szCs w:val="24"/>
        </w:rPr>
        <w:t>zawarta w dniu ……………………… 2026 r. w Niwce, pomiędzy:</w:t>
      </w:r>
    </w:p>
    <w:p w14:paraId="2EAA425D" w14:textId="77777777" w:rsidR="00D86A38" w:rsidRPr="000C7AE9" w:rsidRDefault="00281D4E">
      <w:pPr>
        <w:spacing w:after="40"/>
        <w:rPr>
          <w:sz w:val="24"/>
          <w:szCs w:val="24"/>
        </w:rPr>
      </w:pPr>
      <w:r w:rsidRPr="000C7AE9">
        <w:rPr>
          <w:b/>
          <w:bCs/>
          <w:sz w:val="24"/>
          <w:szCs w:val="24"/>
        </w:rPr>
        <w:t>Radłowskim Przedsiębiorstwem Komunalnym sp. z o.o.</w:t>
      </w:r>
      <w:r w:rsidRPr="000C7AE9">
        <w:rPr>
          <w:sz w:val="24"/>
          <w:szCs w:val="24"/>
        </w:rPr>
        <w:t xml:space="preserve"> z siedzibą w Niwce 76, 33-130 Radłów, wpisanym do Rejestru Przedsiębiorców Krajowego Rejestru Sądowego pod numerem KRS 0000919312, NIP 8733281312, REGON 389807758, kapitał zakładowy 19 837 900,00 zł, reprezentowanym przez:</w:t>
      </w:r>
    </w:p>
    <w:p w14:paraId="54C0A5A7" w14:textId="77777777" w:rsidR="00D86A38" w:rsidRPr="000C7AE9" w:rsidRDefault="00281D4E">
      <w:pPr>
        <w:jc w:val="left"/>
        <w:rPr>
          <w:sz w:val="24"/>
          <w:szCs w:val="24"/>
        </w:rPr>
      </w:pPr>
      <w:r w:rsidRPr="000C7AE9"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7D9FD686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 xml:space="preserve">zwanym dalej </w:t>
      </w:r>
      <w:r w:rsidRPr="000C7AE9">
        <w:rPr>
          <w:b/>
          <w:bCs/>
          <w:sz w:val="24"/>
          <w:szCs w:val="24"/>
        </w:rPr>
        <w:t>„Zamawiającym”</w:t>
      </w:r>
      <w:r w:rsidRPr="000C7AE9">
        <w:rPr>
          <w:sz w:val="24"/>
          <w:szCs w:val="24"/>
        </w:rPr>
        <w:t>,</w:t>
      </w:r>
    </w:p>
    <w:p w14:paraId="77F5D13B" w14:textId="77777777" w:rsidR="00D86A38" w:rsidRPr="000C7AE9" w:rsidRDefault="00281D4E">
      <w:pPr>
        <w:jc w:val="center"/>
        <w:rPr>
          <w:sz w:val="24"/>
          <w:szCs w:val="24"/>
        </w:rPr>
      </w:pPr>
      <w:r w:rsidRPr="000C7AE9">
        <w:rPr>
          <w:sz w:val="24"/>
          <w:szCs w:val="24"/>
        </w:rPr>
        <w:t>a</w:t>
      </w:r>
    </w:p>
    <w:p w14:paraId="2C68BCB2" w14:textId="77777777" w:rsidR="00D86A38" w:rsidRPr="000C7AE9" w:rsidRDefault="00281D4E">
      <w:pPr>
        <w:spacing w:after="40"/>
        <w:rPr>
          <w:sz w:val="24"/>
          <w:szCs w:val="24"/>
        </w:rPr>
      </w:pPr>
      <w:r w:rsidRPr="000C7AE9">
        <w:rPr>
          <w:sz w:val="24"/>
          <w:szCs w:val="24"/>
        </w:rPr>
        <w:t>…………………………………………………………………………………………………………</w:t>
      </w:r>
      <w:r w:rsidRPr="000C7AE9">
        <w:rPr>
          <w:sz w:val="24"/>
          <w:szCs w:val="24"/>
        </w:rPr>
        <w:br/>
        <w:t>z siedzibą / adresem:</w:t>
      </w:r>
      <w:r w:rsidR="00B0384E" w:rsidRPr="000C7AE9">
        <w:rPr>
          <w:sz w:val="24"/>
          <w:szCs w:val="24"/>
        </w:rPr>
        <w:t xml:space="preserve"> </w:t>
      </w:r>
      <w:r w:rsidRPr="000C7AE9">
        <w:rPr>
          <w:sz w:val="24"/>
          <w:szCs w:val="24"/>
        </w:rPr>
        <w:t>……………………………………………………</w:t>
      </w:r>
      <w:r w:rsidR="00B0384E" w:rsidRPr="000C7AE9">
        <w:rPr>
          <w:sz w:val="24"/>
          <w:szCs w:val="24"/>
        </w:rPr>
        <w:t>……………………….</w:t>
      </w:r>
      <w:r w:rsidRPr="000C7AE9">
        <w:rPr>
          <w:sz w:val="24"/>
          <w:szCs w:val="24"/>
        </w:rPr>
        <w:t>,</w:t>
      </w:r>
      <w:r w:rsidR="00B0384E" w:rsidRPr="000C7AE9">
        <w:rPr>
          <w:sz w:val="24"/>
          <w:szCs w:val="24"/>
        </w:rPr>
        <w:t xml:space="preserve"> </w:t>
      </w:r>
      <w:r w:rsidRPr="000C7AE9">
        <w:rPr>
          <w:sz w:val="24"/>
          <w:szCs w:val="24"/>
        </w:rPr>
        <w:t>NIP: ………………………………………, REGON: ………………………………………, KRS/CEIDG: ………………………………………</w:t>
      </w:r>
      <w:r w:rsidR="00B0384E" w:rsidRPr="000C7AE9">
        <w:rPr>
          <w:sz w:val="24"/>
          <w:szCs w:val="24"/>
        </w:rPr>
        <w:t>…………………………………………………</w:t>
      </w:r>
      <w:r w:rsidRPr="000C7AE9">
        <w:rPr>
          <w:sz w:val="24"/>
          <w:szCs w:val="24"/>
        </w:rPr>
        <w:t>,</w:t>
      </w:r>
      <w:r w:rsidRPr="000C7AE9">
        <w:rPr>
          <w:sz w:val="24"/>
          <w:szCs w:val="24"/>
        </w:rPr>
        <w:br/>
        <w:t>reprezentowanym przez: …………………………………………………………………………</w:t>
      </w:r>
      <w:r w:rsidR="00B0384E" w:rsidRPr="000C7AE9">
        <w:rPr>
          <w:sz w:val="24"/>
          <w:szCs w:val="24"/>
        </w:rPr>
        <w:t>…...</w:t>
      </w:r>
      <w:r w:rsidRPr="000C7AE9">
        <w:rPr>
          <w:sz w:val="24"/>
          <w:szCs w:val="24"/>
        </w:rPr>
        <w:t>,</w:t>
      </w:r>
    </w:p>
    <w:p w14:paraId="491BC0AC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 xml:space="preserve">zwanym dalej </w:t>
      </w:r>
      <w:r w:rsidRPr="000C7AE9">
        <w:rPr>
          <w:b/>
          <w:bCs/>
          <w:sz w:val="24"/>
          <w:szCs w:val="24"/>
        </w:rPr>
        <w:t>„Wykonawcą”</w:t>
      </w:r>
      <w:r w:rsidRPr="000C7AE9">
        <w:rPr>
          <w:sz w:val="24"/>
          <w:szCs w:val="24"/>
        </w:rPr>
        <w:t>,</w:t>
      </w:r>
    </w:p>
    <w:p w14:paraId="48BB4F51" w14:textId="77777777" w:rsidR="00D86A38" w:rsidRPr="000C7AE9" w:rsidRDefault="00281D4E">
      <w:pPr>
        <w:spacing w:after="120"/>
        <w:rPr>
          <w:sz w:val="24"/>
          <w:szCs w:val="24"/>
        </w:rPr>
      </w:pPr>
      <w:r w:rsidRPr="000C7AE9">
        <w:rPr>
          <w:sz w:val="24"/>
          <w:szCs w:val="24"/>
        </w:rPr>
        <w:t>łącznie zwanymi dalej „Stronami”, a każda z osobna „Stroną”.</w:t>
      </w:r>
    </w:p>
    <w:p w14:paraId="54DE9F2E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1. </w:t>
      </w:r>
    </w:p>
    <w:p w14:paraId="7B8D8FDC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Podstawa zawarcia umowy i dokumenty umowy</w:t>
      </w:r>
    </w:p>
    <w:p w14:paraId="00D4D733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Umowa zostaje zawarta w wyniku przeprowadzonego przez Zamawiającego zapytania ofertowego pn. „Wykonanie usługi zimowego utrzymania w zakresie odśnieżania dróg gminnych na terenie Gminy Radłów – zima 2026/2027”, prowadzonego zgodnie z wewnętrznym regulaminem udzielania zamówień obowiązującym u Zamawiającego.</w:t>
      </w:r>
    </w:p>
    <w:p w14:paraId="00505EC7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Postępowanie, w wyniku którego zawierana jest niniejsza umowa, prowadzone jest poza zakresem stosowania ustawy z dnia 11 września 2019 r. – Prawo zamówień publicznych, przy założeniu, że prawidłowo ustalona wartość zamówienia jest niższa niż próg określony w art. 2 ust. 1 pkt 1 tej ustawy.</w:t>
      </w:r>
    </w:p>
    <w:p w14:paraId="2650A1F5" w14:textId="14FA35F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Integralną część umowy stanowią, niezależnie od ich fizycznego dołączenia: 1) Zapytanie ofertowe; 2) oferta Wykonawcy wraz z oświadczeniami; 3) Standard zimowego utrzymania dróg; 4) Specyfikacja techniczna; 5) Wykaz rejonów do zimowego utrzymania</w:t>
      </w:r>
      <w:r w:rsidR="00860698">
        <w:rPr>
          <w:sz w:val="24"/>
          <w:szCs w:val="24"/>
        </w:rPr>
        <w:t xml:space="preserve"> dróg gminnych</w:t>
      </w:r>
      <w:r w:rsidRPr="000C7AE9">
        <w:rPr>
          <w:sz w:val="24"/>
          <w:szCs w:val="24"/>
        </w:rPr>
        <w:t>; 6) Karta pracy.</w:t>
      </w:r>
    </w:p>
    <w:p w14:paraId="7E61F2AD" w14:textId="5DF4FCB3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W razie rozbieżności pomiędzy dokumentami pierwszeństwo mają: niniejsza umowa, następnie Zapytanie ofertowe, Specyfikacja techniczna, Standard zimowego utrzymania, Wykaz rejonów, a następnie oferta Wykonawcy, z zastrzeżeniem że postanowienia oferty korzystniejsze dla Zamawiającego pozostają wiążące, jeżeli nie są sprzeczne z pozostałą dokumentacją.</w:t>
      </w:r>
    </w:p>
    <w:p w14:paraId="0EA7D3E8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2. </w:t>
      </w:r>
    </w:p>
    <w:p w14:paraId="577924E6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Przedmiot umowy</w:t>
      </w:r>
    </w:p>
    <w:p w14:paraId="5D897F8B" w14:textId="77777777" w:rsidR="00D86A38" w:rsidRPr="000C7AE9" w:rsidRDefault="00281D4E">
      <w:pPr>
        <w:rPr>
          <w:sz w:val="24"/>
          <w:szCs w:val="24"/>
        </w:rPr>
      </w:pPr>
      <w:r>
        <w:rPr>
          <w:color w:val="000000"/>
        </w:rPr>
        <w:t xml:space="preserve">1. Zamawiający zleca, a Wykonawca przyjmuje do wykonania zimowe utrzymanie dróg gminnych na terenie Gminy Radłów w sezonie zimowym 2026/2027 w zakresie części nr …… (rejon nr ……), przyznanej </w:t>
      </w:r>
      <w:r>
        <w:rPr>
          <w:color w:val="000000"/>
        </w:rPr>
        <w:lastRenderedPageBreak/>
        <w:t>Wykonawcy w wyniku postępowania ofertowego. Umowa dotyczy wyłącznie części wskazanej w niniejszym ustępie. W przypadku przyznania więcej niż jednej części ich zakres należy wskazać wyraźnie w niniejszej umowie.</w:t>
      </w:r>
    </w:p>
    <w:p w14:paraId="7EEED83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Zakres umowy obejmuje w szczególności odśnieżanie dróg, usuwanie oblodzeń, zapobieganie powstawaniu i likwidowanie śliskości zimowej oraz czynności towarzyszące niezbędne do utrzymania przejezdności i bezpieczeństwa ruchu.</w:t>
      </w:r>
    </w:p>
    <w:p w14:paraId="2BEA1605" w14:textId="77777777" w:rsidR="00D86A38" w:rsidRPr="000C7AE9" w:rsidRDefault="00281D4E">
      <w:pPr>
        <w:rPr>
          <w:sz w:val="24"/>
          <w:szCs w:val="24"/>
        </w:rPr>
      </w:pPr>
      <w:r>
        <w:rPr>
          <w:color w:val="000000"/>
        </w:rPr>
        <w:t>3. Szacunkowa liczba godzin dla części objętej umową wynosi: ………… godzin (część I – 182 godz., część II – 87 godz., część III – 81 godz.). Liczba ta ma charakter wyłącznie szacunkowy i nie stanowi gwarancji zlecenia określonej liczby godzin.</w:t>
      </w:r>
    </w:p>
    <w:p w14:paraId="4E5B757D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Usługi wykonywane są wyłącznie na zlecenie Zamawiającego, stosownie do warunków atmosferycznych i faktycznych potrzeb. Wykonawca nie może obciążyć Zamawiającego kosztami prac wykonanych bez zlecenia, chyba że Strony uprzednio ustalą inaczej w formie dokumentowej.</w:t>
      </w:r>
    </w:p>
    <w:p w14:paraId="25B714AD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5. Wykonawca zobowiązuje się osiągać efekt utrzymaniowy wymagany dla danego odcinka drogi. Sam przejazd sprzętu nie stanowi prawidłowego wykonania usługi, jeżeli z przyczyn zależnych od Wykonawcy nie osiągnięto wymaganego standardu.</w:t>
      </w:r>
    </w:p>
    <w:p w14:paraId="7BA109A2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3. </w:t>
      </w:r>
    </w:p>
    <w:p w14:paraId="6BFB956B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Okres realizacji i gotowość</w:t>
      </w:r>
    </w:p>
    <w:p w14:paraId="2DA01698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Umowa zostaje zawarta na okres od dnia jej podpisania do dnia 30 kwietnia 2027 r.</w:t>
      </w:r>
    </w:p>
    <w:p w14:paraId="718F8E4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Wykonawca przez cały okres obowiązywania umowy zapewnia gotowość techniczną i osobową do realizacji zleceń, w tym sprawny sprzęt, operatorów oraz możliwość stałego odbioru dyspozycji.</w:t>
      </w:r>
    </w:p>
    <w:p w14:paraId="2B51F117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Po otrzymaniu zlecenia Wykonawca przystępuje do wykonywania prac niezwłocznie, nie później niż w ciągu 1 godziny, chyba że dla określonej czynności dokumentacja techniczna przewiduje bardziej szczegółowy termin.</w:t>
      </w:r>
    </w:p>
    <w:p w14:paraId="019ADB4C" w14:textId="77777777" w:rsidR="00D86A38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W przypadku awarii sprzętu Wykonawca niezwłocznie informuje Zamawiającego i zapewnia sprzęt zastępczy o parametrach umożliwiających zachowanie wymaganego standardu, bez dodatkowego wynagrodzenia.</w:t>
      </w:r>
    </w:p>
    <w:p w14:paraId="2CDBA137" w14:textId="77777777" w:rsidR="00B83C24" w:rsidRPr="00B83C24" w:rsidRDefault="00B83C24" w:rsidP="00B83C24">
      <w:pPr>
        <w:rPr>
          <w:sz w:val="24"/>
          <w:szCs w:val="24"/>
        </w:rPr>
      </w:pPr>
      <w:r>
        <w:rPr>
          <w:sz w:val="24"/>
          <w:szCs w:val="24"/>
        </w:rPr>
        <w:t>5. Po wyczerpaniu maksymalnej wartości zamówienia podstawowego określonej w § 8 ust. 3 Zamawiający może uruchomić prawo opcji zgodnie z § 8 ust. 4–6. W razie niewykorzystania prawa opcji albo wyczerpania maksymalnej wartości umowy łącznie z opcją dalszych prac nie zleca się, a Zamawiający może zakończyć realizację umowy zgodnie z jej postanowieniami.</w:t>
      </w:r>
    </w:p>
    <w:p w14:paraId="10715AC2" w14:textId="2FB288F0" w:rsidR="00B83C24" w:rsidRDefault="00B83C24" w:rsidP="00B83C24">
      <w:pPr>
        <w:rPr>
          <w:sz w:val="24"/>
          <w:szCs w:val="24"/>
        </w:rPr>
      </w:pPr>
      <w:r>
        <w:rPr>
          <w:color w:val="000000"/>
        </w:rPr>
        <w:t>6. W razie utrzymywania się warunków atmosferycznych wymagających dalszego zimowego utrzymania dróg Zamawiający jest uprawniony do jednokrotnego przedłużenia obowiązywania umowy na okres nie dłuższy niż do 31 maja 2027 r., zarówno w ramach zakresu podstawowego, jak i w ramach prawidłowo uruchomionej opcji, bez zmiany cen jednostkowych</w:t>
      </w:r>
      <w:r w:rsidR="00941D57">
        <w:rPr>
          <w:color w:val="000000"/>
        </w:rPr>
        <w:t xml:space="preserve"> </w:t>
      </w:r>
      <w:r w:rsidRPr="00B83C24">
        <w:rPr>
          <w:sz w:val="24"/>
          <w:szCs w:val="24"/>
        </w:rPr>
        <w:t>odśnieżania dróg gminnych</w:t>
      </w:r>
      <w:r>
        <w:rPr>
          <w:sz w:val="24"/>
          <w:szCs w:val="24"/>
        </w:rPr>
        <w:t xml:space="preserve">. </w:t>
      </w:r>
    </w:p>
    <w:p w14:paraId="2D52BB65" w14:textId="77777777" w:rsidR="00F61CA3" w:rsidRDefault="00F61CA3" w:rsidP="00F61CA3">
      <w:pPr>
        <w:pStyle w:val="Nagwek1"/>
      </w:pPr>
      <w:r>
        <w:rPr>
          <w:color w:val="000000"/>
        </w:rPr>
        <w:t>7. Uprawnienie, o którym mowa w ust. 6, Zamawiający wykonuje poprzez doręczenie Wykonawcy pisemnego oświadczenia o przedłużeniu, wskazującego nową datę zakończenia umowy, nie później niż do dnia 30 kwietnia 2027 r. Złożenie oświadczenia w tym terminie wywołuje skutek przedłużenia bez konieczności zawarcia aneksu. Wykonawca wyraża zgodę na taki sposób przedłużenia przez podpisanie niniejszej umowy.</w:t>
      </w:r>
    </w:p>
    <w:p w14:paraId="59EBD99F" w14:textId="77777777" w:rsidR="00F61CA3" w:rsidRDefault="00F61CA3" w:rsidP="00F61CA3">
      <w:pPr>
        <w:pStyle w:val="Nagwek1"/>
      </w:pPr>
      <w:r>
        <w:rPr>
          <w:color w:val="000000"/>
        </w:rPr>
        <w:t>8. Przedłużenie obowiązywania umowy nie zwiększa automatycznie maksymalnej wartości umowy. W okresie przedłużenia obowiązują niezmienione ceny jednostkowe i pozostałe warunki umowy, a dodatkowe wynagrodzenie może przysługiwać wyłącznie za prawidłowo uruchomioną opcję, zgodnie z § 8 ust. 4–6, oraz za faktycznie wykonane i zatwierdzone prace.</w:t>
      </w:r>
    </w:p>
    <w:p w14:paraId="3D1A198B" w14:textId="77777777" w:rsidR="00F61CA3" w:rsidRDefault="00F61CA3" w:rsidP="00B83C24">
      <w:pPr>
        <w:rPr>
          <w:sz w:val="24"/>
          <w:szCs w:val="24"/>
        </w:rPr>
      </w:pPr>
    </w:p>
    <w:p w14:paraId="67B388FF" w14:textId="77777777" w:rsidR="00B83C24" w:rsidRPr="000C7AE9" w:rsidRDefault="00B83C24">
      <w:pPr>
        <w:rPr>
          <w:sz w:val="24"/>
          <w:szCs w:val="24"/>
        </w:rPr>
      </w:pPr>
    </w:p>
    <w:p w14:paraId="2E0AF7B7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4. </w:t>
      </w:r>
    </w:p>
    <w:p w14:paraId="75CDE478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Zlecanie, organizacja i potwierdzanie prac</w:t>
      </w:r>
    </w:p>
    <w:p w14:paraId="76C2CA40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Zlecenie rozpoczęcia, zmiany zakresu, ograniczenia albo zakończenia prac przekazuje osoba upoważniona przez Zamawiającego telefonicznie, SMS-em, pocztą elektroniczną lub w inny uzgodniony sposób umożliwiający utrwalenie lub potwierdzenie dyspozycji.</w:t>
      </w:r>
    </w:p>
    <w:p w14:paraId="29D5E06E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Wykonawca potwierdza przyjęcie zlecenia oraz informuje Zamawiającego o rozpoczęciu i zakończeniu prac, a także o istotnych utrudnieniach, awariach i zdarzeniach wpływających na wykonanie usługi.</w:t>
      </w:r>
    </w:p>
    <w:p w14:paraId="0D0F9416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Wykonawca prowadzi Kartę pracy dla każdego pojazdu lub sprzętu. Karta zawiera co najmniej datę, rejon, rodzaj wykonywanej czynności, godzinę rozpoczęcia i zakończenia, liczbę godzin oraz potwierdzenie osoby upoważnionej przez Zamawiającego.</w:t>
      </w:r>
    </w:p>
    <w:p w14:paraId="29B0C558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Podstawą rozliczenia są wyłącznie godziny faktycznie zlecone, wykonane i potwierdzone przez Zamawiającego. Czas dojazdu do rejonu, przygotowania sprzętu, załadunku materiałów, przestojów niezleconych i napraw nie stanowi odrębnej podstawy do wynagrodzenia, gdyż koszty te są uwzględnione w cenie jednostkowej.</w:t>
      </w:r>
    </w:p>
    <w:p w14:paraId="7D8F8107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5. Zamawiający ma prawo kontrolować w każdym czasie sposób realizacji usługi, w szczególności czas reakcji, miejsce pracy sprzętu, zastosowane materiały, czas pracy i osiągnięty efekt utrzymaniowy.</w:t>
      </w:r>
    </w:p>
    <w:p w14:paraId="0555F55D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5. </w:t>
      </w:r>
    </w:p>
    <w:p w14:paraId="4DB2A22A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Materiały do zwalczania śliskości</w:t>
      </w:r>
    </w:p>
    <w:p w14:paraId="5903F3A2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Wykonawca zapewnia we własnym zakresie i na własny koszt materiały niezbędne do realizacji usługi, zgodne z obowiązującymi przepisami, dokumentacją postępowania i poleceniami Zamawiającego.</w:t>
      </w:r>
    </w:p>
    <w:p w14:paraId="07A6678B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Podstawową mieszaniną przewidzianą w dokumentacji jest mieszanina składająca się z 94% środków niechemicznych, tj. kruszywa naturalnego lub sztucznego o uziarnieniu do 4 mm, oraz 6% chlorku sodu (NaCl, soli drogowej).</w:t>
      </w:r>
    </w:p>
    <w:p w14:paraId="15DF033C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Kruszywo musi być czyste, jednorodne, odpowiednie do uszorstniania nawierzchni i wolne od odpadów, ostrych elementów oraz innych zanieczyszczeń mogących powodować uszkodzenia pojazdów, nawierzchni, urządzeń drogowych lub kanalizacji.</w:t>
      </w:r>
    </w:p>
    <w:p w14:paraId="278BD011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Rodzaj środka, jego dawkę i sposób zastosowania Wykonawca dobiera zgodnie ze Specyfikacją techniczną, rodzajem zjawiska zimowego, temperaturą, stanem nawierzchni oraz dyspozycją Zamawiającego.</w:t>
      </w:r>
    </w:p>
    <w:p w14:paraId="39B9E9A7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5. Wykonawca odpowiada za prawidłowe przechowywanie, przygotowanie i stosowanie materiałów oraz za szkody wynikłe z zastosowania materiałów niezgodnych z wymaganiami.</w:t>
      </w:r>
    </w:p>
    <w:p w14:paraId="2C457E77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6. </w:t>
      </w:r>
    </w:p>
    <w:p w14:paraId="01116A0F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Sprzęt, personel i obowiązki Wykonawcy</w:t>
      </w:r>
    </w:p>
    <w:p w14:paraId="141E783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Wykonawca zapewnia sprzęt sprawny technicznie, posiadający wymagane badania, ubezpieczenie, wyposażenie i oznakowanie oraz przygotowany do pracy w warunkach zimowych.</w:t>
      </w:r>
    </w:p>
    <w:p w14:paraId="6FF6F414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Operatorzy sprzętu muszą posiadać kwalifikacje i uprawnienia wymagane przepisami dla danego rodzaju pojazdu lub urządzenia.</w:t>
      </w:r>
    </w:p>
    <w:p w14:paraId="6FFE92A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lastRenderedPageBreak/>
        <w:t>3. Wykonawca wykonuje umowę z należytą starannością, zgodnie z przepisami ruchu drogowego, BHP, ochrony środowiska, zasadami bezpieczeństwa oraz całą dokumentacją zamówienia.</w:t>
      </w:r>
    </w:p>
    <w:p w14:paraId="144CB16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W cenie jednostkowej Wykonawca zapewnia w szczególności: operatorów, sprzęt, paliwo, dojazd, materiały, załadunek materiałów, utrzymanie sprzętu w gotowości, wymagane oznakowanie, ubezpieczenia, podatki i pozostałe koszty prawidłowej realizacji.</w:t>
      </w:r>
    </w:p>
    <w:p w14:paraId="5D3EF18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5. Wykonawca niezwłocznie zgłasza Zamawiającemu każde zdarzenie mogące powodować zagrożenie, szkodę lub niemożność dotrzymania standardu.</w:t>
      </w:r>
    </w:p>
    <w:p w14:paraId="52C45621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6. Wykonawca odpowiada za działania i zaniechania osób, którymi posługuje się przy wykonywaniu umowy, jak za własne działania i zaniechania.</w:t>
      </w:r>
    </w:p>
    <w:p w14:paraId="51290F85" w14:textId="77777777" w:rsidR="00451631" w:rsidRDefault="00096CE8">
      <w:pPr>
        <w:pStyle w:val="Nagwek1"/>
      </w:pPr>
      <w:r>
        <w:rPr>
          <w:color w:val="000000"/>
        </w:rPr>
        <w:t>7. Wykonawca realizuje usługi z użyciem sprzętu i personelu, których dostępność wykazał w postępowaniu ofertowym dla części objętej niniejszą umową. Wykorzystanie tych samych zasobów na potrzeby innych rejonów nie może ograniczać gotowości, terminowości ani jakości realizacji niniejszej umowy. Zamawiający może żądać wyjaśnień i dokumentów potwierdzających zapewnienie wymaganych zasobów.</w:t>
      </w:r>
    </w:p>
    <w:p w14:paraId="2F4551DC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7. </w:t>
      </w:r>
    </w:p>
    <w:p w14:paraId="11623805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Obowiązki Zamawiającego</w:t>
      </w:r>
    </w:p>
    <w:p w14:paraId="000BDC28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Zamawiający przekazuje zlecenia i informacje niezbędne do prawidłowej realizacji usługi oraz wskazuje osoby upoważnione do kontaktu i potwierdzania wykonanych prac.</w:t>
      </w:r>
    </w:p>
    <w:p w14:paraId="620990D1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Zamawiający dokonuje kontroli i potwierdzenia wykonanych prac oraz zapłaty prawidłowo ustalonego wynagrodzenia na zasadach określonych w umowie.</w:t>
      </w:r>
    </w:p>
    <w:p w14:paraId="24059B2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Zamawiający może wydawać Wykonawcy polecenia dotyczące kolejności i zakresu prac w granicach przedmiotu umowy, jeżeli wymagają tego warunki na drogach lub bezpieczeństwo ruchu.</w:t>
      </w:r>
    </w:p>
    <w:p w14:paraId="061E5754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8. </w:t>
      </w:r>
    </w:p>
    <w:p w14:paraId="5508E66A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Wynagrodzenie</w:t>
      </w:r>
    </w:p>
    <w:p w14:paraId="517C537D" w14:textId="77777777" w:rsidR="00D86A38" w:rsidRPr="000C7AE9" w:rsidRDefault="00281D4E">
      <w:pPr>
        <w:rPr>
          <w:sz w:val="24"/>
          <w:szCs w:val="24"/>
        </w:rPr>
      </w:pPr>
      <w:r>
        <w:rPr>
          <w:color w:val="000000"/>
        </w:rPr>
        <w:t>1. Strony ustalają stałą cenę jednostkową za jedną godzinę prawidłowo wykonanej i potwierdzonej usługi w części zamówienia przyznanej Wykonawcy, wskazanej w § 2 ust. 1. W poniższej tabeli wypełnia się wyłącznie wiersz albo wiersze dotyczące części objętej umową; pozostałe należy wykreślić.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1"/>
        <w:gridCol w:w="2125"/>
        <w:gridCol w:w="2656"/>
        <w:gridCol w:w="1926"/>
        <w:gridCol w:w="1924"/>
      </w:tblGrid>
      <w:tr w:rsidR="00D86A38" w:rsidRPr="000C7AE9" w14:paraId="517F2DC8" w14:textId="77777777" w:rsidTr="00B0384E">
        <w:trPr>
          <w:tblHeader/>
          <w:jc w:val="center"/>
        </w:trPr>
        <w:tc>
          <w:tcPr>
            <w:tcW w:w="992" w:type="dxa"/>
            <w:shd w:val="clear" w:color="auto" w:fill="E7E6E6"/>
            <w:vAlign w:val="center"/>
          </w:tcPr>
          <w:p w14:paraId="299BBA3A" w14:textId="77777777" w:rsidR="00D86A38" w:rsidRPr="000C7AE9" w:rsidRDefault="00281D4E">
            <w:pPr>
              <w:jc w:val="center"/>
            </w:pPr>
            <w:r w:rsidRPr="000C7AE9">
              <w:rPr>
                <w:b/>
              </w:rPr>
              <w:t>Część</w:t>
            </w:r>
          </w:p>
        </w:tc>
        <w:tc>
          <w:tcPr>
            <w:tcW w:w="2126" w:type="dxa"/>
            <w:shd w:val="clear" w:color="auto" w:fill="E7E6E6"/>
            <w:vAlign w:val="center"/>
          </w:tcPr>
          <w:p w14:paraId="5644186A" w14:textId="77777777" w:rsidR="00D86A38" w:rsidRPr="000C7AE9" w:rsidRDefault="00281D4E">
            <w:pPr>
              <w:jc w:val="center"/>
            </w:pPr>
            <w:r w:rsidRPr="000C7AE9">
              <w:rPr>
                <w:b/>
              </w:rPr>
              <w:t>Cena netto / 1 h</w:t>
            </w:r>
          </w:p>
        </w:tc>
        <w:tc>
          <w:tcPr>
            <w:tcW w:w="2660" w:type="dxa"/>
            <w:shd w:val="clear" w:color="auto" w:fill="E7E6E6"/>
            <w:vAlign w:val="center"/>
          </w:tcPr>
          <w:p w14:paraId="0D697014" w14:textId="77777777" w:rsidR="00D86A38" w:rsidRPr="000C7AE9" w:rsidRDefault="00281D4E">
            <w:pPr>
              <w:jc w:val="center"/>
            </w:pPr>
            <w:r w:rsidRPr="000C7AE9">
              <w:rPr>
                <w:b/>
              </w:rPr>
              <w:t>VAT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20FD7361" w14:textId="77777777" w:rsidR="00D86A38" w:rsidRPr="000C7AE9" w:rsidRDefault="00281D4E">
            <w:pPr>
              <w:jc w:val="center"/>
            </w:pPr>
            <w:r w:rsidRPr="000C7AE9">
              <w:rPr>
                <w:b/>
              </w:rPr>
              <w:t>Cena brutto / 1 h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64007FC" w14:textId="77777777" w:rsidR="00D86A38" w:rsidRPr="000C7AE9" w:rsidRDefault="00281D4E">
            <w:pPr>
              <w:jc w:val="center"/>
            </w:pPr>
            <w:r w:rsidRPr="000C7AE9">
              <w:rPr>
                <w:b/>
              </w:rPr>
              <w:t>Szac. liczba godzin</w:t>
            </w:r>
          </w:p>
        </w:tc>
      </w:tr>
      <w:tr w:rsidR="00D86A38" w:rsidRPr="000C7AE9" w14:paraId="6F537508" w14:textId="77777777" w:rsidTr="00B0384E">
        <w:trPr>
          <w:jc w:val="center"/>
        </w:trPr>
        <w:tc>
          <w:tcPr>
            <w:tcW w:w="992" w:type="dxa"/>
            <w:vAlign w:val="center"/>
          </w:tcPr>
          <w:p w14:paraId="170C2654" w14:textId="77777777" w:rsidR="00D86A38" w:rsidRPr="000C7AE9" w:rsidRDefault="00281D4E">
            <w:pPr>
              <w:jc w:val="center"/>
            </w:pPr>
            <w:r w:rsidRPr="000C7AE9">
              <w:t>I</w:t>
            </w:r>
          </w:p>
        </w:tc>
        <w:tc>
          <w:tcPr>
            <w:tcW w:w="2126" w:type="dxa"/>
            <w:vAlign w:val="center"/>
          </w:tcPr>
          <w:p w14:paraId="482721BB" w14:textId="77777777" w:rsidR="00D86A38" w:rsidRPr="000C7AE9" w:rsidRDefault="00281D4E">
            <w:pPr>
              <w:jc w:val="center"/>
            </w:pPr>
            <w:r w:rsidRPr="000C7AE9">
              <w:t>………………… zł</w:t>
            </w:r>
          </w:p>
        </w:tc>
        <w:tc>
          <w:tcPr>
            <w:tcW w:w="2660" w:type="dxa"/>
            <w:vAlign w:val="center"/>
          </w:tcPr>
          <w:p w14:paraId="2045EC23" w14:textId="77777777" w:rsidR="00D86A38" w:rsidRPr="000C7AE9" w:rsidRDefault="00281D4E">
            <w:pPr>
              <w:jc w:val="center"/>
            </w:pPr>
            <w:r w:rsidRPr="000C7AE9">
              <w:t>……… %</w:t>
            </w:r>
          </w:p>
        </w:tc>
        <w:tc>
          <w:tcPr>
            <w:tcW w:w="1926" w:type="dxa"/>
            <w:vAlign w:val="center"/>
          </w:tcPr>
          <w:p w14:paraId="3580AF17" w14:textId="77777777" w:rsidR="00D86A38" w:rsidRPr="000C7AE9" w:rsidRDefault="00281D4E">
            <w:pPr>
              <w:jc w:val="center"/>
            </w:pPr>
            <w:r w:rsidRPr="000C7AE9">
              <w:t>………………… zł</w:t>
            </w:r>
          </w:p>
        </w:tc>
        <w:tc>
          <w:tcPr>
            <w:tcW w:w="1926" w:type="dxa"/>
            <w:vAlign w:val="center"/>
          </w:tcPr>
          <w:p w14:paraId="24C9DDEC" w14:textId="77777777" w:rsidR="00D86A38" w:rsidRPr="000C7AE9" w:rsidRDefault="00345F1F">
            <w:pPr>
              <w:jc w:val="center"/>
            </w:pPr>
            <w:r w:rsidRPr="000C7AE9">
              <w:t>182</w:t>
            </w:r>
          </w:p>
        </w:tc>
      </w:tr>
      <w:tr w:rsidR="00D86A38" w:rsidRPr="000C7AE9" w14:paraId="4CA1BF04" w14:textId="77777777" w:rsidTr="00B0384E">
        <w:trPr>
          <w:jc w:val="center"/>
        </w:trPr>
        <w:tc>
          <w:tcPr>
            <w:tcW w:w="992" w:type="dxa"/>
            <w:vAlign w:val="center"/>
          </w:tcPr>
          <w:p w14:paraId="6FBDACFD" w14:textId="77777777" w:rsidR="00D86A38" w:rsidRPr="000C7AE9" w:rsidRDefault="00281D4E">
            <w:pPr>
              <w:jc w:val="center"/>
            </w:pPr>
            <w:r w:rsidRPr="000C7AE9">
              <w:t>II</w:t>
            </w:r>
          </w:p>
        </w:tc>
        <w:tc>
          <w:tcPr>
            <w:tcW w:w="2126" w:type="dxa"/>
            <w:vAlign w:val="center"/>
          </w:tcPr>
          <w:p w14:paraId="5AA25421" w14:textId="77777777" w:rsidR="00D86A38" w:rsidRPr="000C7AE9" w:rsidRDefault="00281D4E">
            <w:pPr>
              <w:jc w:val="center"/>
            </w:pPr>
            <w:r w:rsidRPr="000C7AE9">
              <w:t>………………… zł</w:t>
            </w:r>
          </w:p>
        </w:tc>
        <w:tc>
          <w:tcPr>
            <w:tcW w:w="2660" w:type="dxa"/>
            <w:vAlign w:val="center"/>
          </w:tcPr>
          <w:p w14:paraId="20825753" w14:textId="77777777" w:rsidR="00D86A38" w:rsidRPr="000C7AE9" w:rsidRDefault="00281D4E">
            <w:pPr>
              <w:jc w:val="center"/>
            </w:pPr>
            <w:r w:rsidRPr="000C7AE9">
              <w:t>……… %</w:t>
            </w:r>
          </w:p>
        </w:tc>
        <w:tc>
          <w:tcPr>
            <w:tcW w:w="1926" w:type="dxa"/>
            <w:vAlign w:val="center"/>
          </w:tcPr>
          <w:p w14:paraId="435CBCC1" w14:textId="77777777" w:rsidR="00D86A38" w:rsidRPr="000C7AE9" w:rsidRDefault="00281D4E">
            <w:pPr>
              <w:jc w:val="center"/>
            </w:pPr>
            <w:r w:rsidRPr="000C7AE9">
              <w:t>………………… zł</w:t>
            </w:r>
          </w:p>
        </w:tc>
        <w:tc>
          <w:tcPr>
            <w:tcW w:w="1926" w:type="dxa"/>
            <w:vAlign w:val="center"/>
          </w:tcPr>
          <w:p w14:paraId="57C21B64" w14:textId="77777777" w:rsidR="00D86A38" w:rsidRPr="000C7AE9" w:rsidRDefault="00345F1F">
            <w:pPr>
              <w:jc w:val="center"/>
            </w:pPr>
            <w:r w:rsidRPr="000C7AE9">
              <w:t>87</w:t>
            </w:r>
          </w:p>
        </w:tc>
      </w:tr>
      <w:tr w:rsidR="00D86A38" w:rsidRPr="000C7AE9" w14:paraId="76B5AF36" w14:textId="77777777" w:rsidTr="00B0384E">
        <w:trPr>
          <w:jc w:val="center"/>
        </w:trPr>
        <w:tc>
          <w:tcPr>
            <w:tcW w:w="992" w:type="dxa"/>
            <w:vAlign w:val="center"/>
          </w:tcPr>
          <w:p w14:paraId="7429E7AC" w14:textId="77777777" w:rsidR="00D86A38" w:rsidRPr="000C7AE9" w:rsidRDefault="00281D4E">
            <w:pPr>
              <w:jc w:val="center"/>
            </w:pPr>
            <w:r w:rsidRPr="000C7AE9">
              <w:t>III</w:t>
            </w:r>
          </w:p>
        </w:tc>
        <w:tc>
          <w:tcPr>
            <w:tcW w:w="2126" w:type="dxa"/>
            <w:vAlign w:val="center"/>
          </w:tcPr>
          <w:p w14:paraId="06A9AEEB" w14:textId="77777777" w:rsidR="00D86A38" w:rsidRPr="000C7AE9" w:rsidRDefault="00281D4E">
            <w:pPr>
              <w:jc w:val="center"/>
            </w:pPr>
            <w:r w:rsidRPr="000C7AE9">
              <w:t>………………… zł</w:t>
            </w:r>
          </w:p>
        </w:tc>
        <w:tc>
          <w:tcPr>
            <w:tcW w:w="2660" w:type="dxa"/>
            <w:vAlign w:val="center"/>
          </w:tcPr>
          <w:p w14:paraId="36A8238C" w14:textId="77777777" w:rsidR="00D86A38" w:rsidRPr="000C7AE9" w:rsidRDefault="00281D4E">
            <w:pPr>
              <w:jc w:val="center"/>
            </w:pPr>
            <w:r w:rsidRPr="000C7AE9">
              <w:t>……… %</w:t>
            </w:r>
          </w:p>
        </w:tc>
        <w:tc>
          <w:tcPr>
            <w:tcW w:w="1926" w:type="dxa"/>
            <w:vAlign w:val="center"/>
          </w:tcPr>
          <w:p w14:paraId="6B6871D9" w14:textId="77777777" w:rsidR="00D86A38" w:rsidRPr="000C7AE9" w:rsidRDefault="00281D4E">
            <w:pPr>
              <w:jc w:val="center"/>
            </w:pPr>
            <w:r w:rsidRPr="000C7AE9">
              <w:t>………………… zł</w:t>
            </w:r>
          </w:p>
        </w:tc>
        <w:tc>
          <w:tcPr>
            <w:tcW w:w="1926" w:type="dxa"/>
            <w:vAlign w:val="center"/>
          </w:tcPr>
          <w:p w14:paraId="20E47052" w14:textId="77777777" w:rsidR="00D86A38" w:rsidRPr="000C7AE9" w:rsidRDefault="00345F1F">
            <w:pPr>
              <w:jc w:val="center"/>
            </w:pPr>
            <w:r w:rsidRPr="000C7AE9">
              <w:t>81</w:t>
            </w:r>
          </w:p>
        </w:tc>
      </w:tr>
    </w:tbl>
    <w:p w14:paraId="330F9803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Wykonawcy przysługuje wynagrodzenie wyłącznie za rzeczywiście wykonaną i potwierdzoną liczbę godzin, według ceny jednostkowej właściwej dla danej części.</w:t>
      </w:r>
    </w:p>
    <w:p w14:paraId="78478C6B" w14:textId="77777777" w:rsidR="00D86A38" w:rsidRPr="000C7AE9" w:rsidRDefault="00281D4E">
      <w:pPr>
        <w:rPr>
          <w:sz w:val="24"/>
          <w:szCs w:val="24"/>
        </w:rPr>
      </w:pPr>
      <w:r>
        <w:rPr>
          <w:color w:val="000000"/>
        </w:rPr>
        <w:t>3. Maksymalna wartość zamówienia podstawowego dla części wskazanej w § 2 ust. 1 wynosi: netto ………… zł, VAT ………… zł, brutto ………… zł, według liczby godzin szacunkowych i jednostkowej ceny ofertowej. Kwota ta nie obejmuje opcji z ust. 4–6. Zamawiający nie gwarantuje wykorzystania pełnej wartości zamówienia podstawowego.</w:t>
      </w:r>
    </w:p>
    <w:p w14:paraId="6BE2E333" w14:textId="77777777" w:rsidR="00451631" w:rsidRDefault="00096CE8">
      <w:r>
        <w:t xml:space="preserve">4. Zamawiający zastrzega prawo opcji, obejmujące zlecenie dodatkowych godzin usługi w granicach 20% liczby godzin szacunkowych dla części wskazanej w § 2 ust. 1, tj. dodatkowo maksymalnie ………… godzin (część I: 36,4 godz.; część II: 17,4 godz.; część III: 16,2 godz.). Opcja może zostać uruchomiona po </w:t>
      </w:r>
      <w:r>
        <w:lastRenderedPageBreak/>
        <w:t>wykorzystaniu zakresu podstawowego, jeżeli rzeczywiste warunki zimowe wymagają dalszego utrzymania dróg. Prace w ramach opcji mogą być zlecane w pierwotnym lub przedłużonym okresie obowiązywania umowy.</w:t>
      </w:r>
    </w:p>
    <w:p w14:paraId="7A32FEF4" w14:textId="77777777" w:rsidR="00451631" w:rsidRDefault="00096CE8">
      <w:r>
        <w:t>5. Maksymalna wartość opcji wynosi: netto ………… zł, VAT ………… zł, brutto ………… zł, nie więcej niż 20% wartości podstawowej z ust. 3. Łączna maksymalna wartość umowy z opcją wynosi: netto ………… zł, VAT ………… zł, brutto ………… zł. Za realizację opcji przysługuje wyłącznie wynagrodzenie za faktycznie zlecone, wykonane i zatwierdzone godziny według tej samej ceny jednostkowej, co w zamówieniu podstawowym.</w:t>
      </w:r>
    </w:p>
    <w:p w14:paraId="116BD858" w14:textId="77777777" w:rsidR="00451631" w:rsidRDefault="00096CE8">
      <w:r>
        <w:t>6. Prawo opcji uruchamia się na podstawie pisemnego oświadczenia Zamawiającego doręczonego Wykonawcy przed zleceniem prac w ramach opcji, określającego maksymalny zakres dodatkowych godzin oraz przewidywany okres wykonywania usług. Oświadczenie nie wymaga aneksu. Wykonawca zobowiązuje się do realizacji prawidłowo uruchomionej opcji. Zamawiający może nie skorzystać z opcji, a Wykonawcy nie przysługuje z tego tytułu żadne roszczenie.</w:t>
      </w:r>
    </w:p>
    <w:p w14:paraId="71576BA0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7. Ceny jednostkowe są stałe przez cały okres obowiązywania umowy, również w okresie przedłużenia i dla prac objętych opcją, oraz uwzględniają wszystkie koszty realizacji. Wykonawcy nie przysługuje dodatkowe wynagrodzenie za gotowość.</w:t>
      </w:r>
    </w:p>
    <w:p w14:paraId="41C8DA27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9. </w:t>
      </w:r>
    </w:p>
    <w:p w14:paraId="5165DBEA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Rozliczenia i płatności</w:t>
      </w:r>
    </w:p>
    <w:p w14:paraId="4BB2805D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Rozliczenie następuje w okresach miesięcznych, na podstawie zatwierdzonego przez Zamawiającego zestawienia wykonanych prac i Kart pracy.</w:t>
      </w:r>
    </w:p>
    <w:p w14:paraId="19F36041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Po zatwierdzeniu dokumentów rozliczeniowych Wykonawca jest uprawniony do wystawienia faktury obejmującej usługi wykonane w danym okresie.</w:t>
      </w:r>
    </w:p>
    <w:p w14:paraId="28C069BE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Termin płatności wynosi 30 dni od dnia doręczenia Zamawiającemu prawidłowo wystawionej faktury wraz z wymaganymi dokumentami rozliczeniowymi.</w:t>
      </w:r>
    </w:p>
    <w:p w14:paraId="78A5667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Zapłata nastąpi przelewem na rachunek bankowy wskazany na fakturze. Jeżeli przepisy podatkowe wymagają, aby rachunek znajdował się w wykazie podatników VAT, Wykonawca zapewnia spełnienie tego warunku. Mechanizm podzielonej płatności stosuje się, jeżeli wynika to z obowiązujących przepisów.</w:t>
      </w:r>
    </w:p>
    <w:p w14:paraId="7C5948F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5. Za dzień zapłaty uznaje się dzień obciążenia rachunku bankowego Zamawiającego.</w:t>
      </w:r>
    </w:p>
    <w:p w14:paraId="0850DBE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6. W razie opóźnienia w zapłacie Wykonawcy przysługują odsetki w wysokości wynikającej z obowiązujących przepisów.</w:t>
      </w:r>
    </w:p>
    <w:p w14:paraId="21114BB1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10. </w:t>
      </w:r>
    </w:p>
    <w:p w14:paraId="2F919B2C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Odpowiedzialność i ubezpieczenie</w:t>
      </w:r>
    </w:p>
    <w:p w14:paraId="7FFAA09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Wykonawca ponosi odpowiedzialność za szkody wyrządzone Zamawiającemu lub osobom trzecim w związku z wykonywaniem umowy, jeżeli szkoda powstała z przyczyn, za które Wykonawca odpowiada.</w:t>
      </w:r>
    </w:p>
    <w:p w14:paraId="4CF027EF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Wykonawca przez cały okres obowiązywania umowy utrzymuje ważne ubezpieczenie OC działalności obejmujące ryzyka związane z realizacją przedmiotu umowy oraz, na żądanie Zamawiającego, niezwłocznie przedkłada dokument potwierdzający ochronę ubezpieczeniową.</w:t>
      </w:r>
    </w:p>
    <w:p w14:paraId="3438DC8F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Wygaśnięcie lub ograniczenie ochrony ubezpieczeniowej nie zwalnia Wykonawcy z odpowiedzialności wynikającej z umowy.</w:t>
      </w:r>
    </w:p>
    <w:p w14:paraId="04722089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lastRenderedPageBreak/>
        <w:t xml:space="preserve">§ 11. </w:t>
      </w:r>
    </w:p>
    <w:p w14:paraId="2956DF4B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Kary umowne</w:t>
      </w:r>
    </w:p>
    <w:p w14:paraId="04C10A94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Zamawiający może naliczyć Wykonawcy karę umowną: 1) 300,00 zł za każde stwierdzone niepodjęcie zleconej akcji w wymaganym czasie z przyczyn zależnych od Wykonawcy; 2) 300,00 zł za każde stwierdzone wykonywanie usługi niezgodnie ze zleceniem, umową, Standardem lub Specyfikacją techniczną, jeżeli Wykonawca nie usunie naruszenia niezwłocznie po wezwaniu; 3) 10% łącznej maksymalnej wartości brutto umowy z opcją, o której mowa w § 8 ust. 5, w przypadku odstąpienia od umowy lub jej rozwiązania przez Zamawiającego z przyczyn leżących po stronie Wykonawcy.</w:t>
      </w:r>
    </w:p>
    <w:p w14:paraId="7CBF8A6E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Łączna wysokość kar umownych naliczonych Wykonawcy nie może przekroczyć 20% łącznej maksymalnej wartości brutto umowy z opcją określonej w § 8 ust. 5.</w:t>
      </w:r>
    </w:p>
    <w:p w14:paraId="5B2EA6C7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Zamawiający może potrącić naliczone kary umowne z wymagalnego wynagrodzenia Wykonawcy, jeżeli jest to dopuszczalne zgodnie z obowiązującymi przepisami, po uprzednim przekazaniu informacji o podstawie i wysokości kary.</w:t>
      </w:r>
    </w:p>
    <w:p w14:paraId="27C1143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Jeżeli wysokość poniesionej szkody przekracza wysokość należnych kar umownych, Zamawiający może dochodzić odszkodowania uzupełniającego na zasadach ogólnych.</w:t>
      </w:r>
    </w:p>
    <w:p w14:paraId="35310F05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12. </w:t>
      </w:r>
    </w:p>
    <w:p w14:paraId="3619FD85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Nienależyte wykonanie i wykonanie zastępcze</w:t>
      </w:r>
    </w:p>
    <w:p w14:paraId="1E1FB4D4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W razie stwierdzenia nienależytego wykonania usługi Zamawiający może wezwać Wykonawcę do niezwłocznego usunięcia nieprawidłowości w terminie odpowiednim do warunków drogowych i znaczenia naruszenia.</w:t>
      </w:r>
    </w:p>
    <w:p w14:paraId="4168F6DE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Jeżeli Wykonawca nie podejmie zlecenia, przerwie pracę bez uzasadnienia albo nie usunie nieprawidłowości w wyznaczonym czasie, a sytuacja wymaga niezwłocznego działania ze względu na bezpieczeństwo lub przejezdność, Zamawiający może powierzyć niezbędne prace osobie trzeciej.</w:t>
      </w:r>
    </w:p>
    <w:p w14:paraId="72D371EB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Skorzystanie z wykonania zastępczego nie wyłącza odpowiedzialności Wykonawcy za szkodę ani możliwości naliczenia kar umownych, jeżeli spełnione są przesłanki przewidziane umową i przepisami prawa.</w:t>
      </w:r>
    </w:p>
    <w:p w14:paraId="34C64B51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13. </w:t>
      </w:r>
    </w:p>
    <w:p w14:paraId="36444183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Rozwiązanie umowy</w:t>
      </w:r>
    </w:p>
    <w:p w14:paraId="73920552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Zamawiający może rozwiązać umowę ze skutkiem natychmiastowym z ważnych przyczyn leżących po stronie Wykonawcy, w szczególności w przypadku: 1) powtarzającego się niewykonywania zleceń; 2) powtarzającego się przekraczania czasu reakcji; 3) wykonywania usług sprzętem niesprawnym lub stwarzającym zagrożenie; 4) utraty wymaganych uprawnień lub ubezpieczenia; 5) stosowania materiałów niezgodnych z dokumentacją; 6) złożenia nieprawdziwych oświadczeń mających wpływ na zawarcie lub wykonywanie umowy.</w:t>
      </w:r>
    </w:p>
    <w:p w14:paraId="43E3069C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Jeżeli charakter naruszenia na to pozwala, przed rozwiązaniem umowy Zamawiający wzywa Wykonawcę do zaprzestania naruszeń lub usunięcia ich skutków w wyznaczonym terminie. Wezwanie nie jest wymagane, jeżeli dalsze wykonywanie umowy stwarza zagrożenie dla bezpieczeństwa lub zwłoka mogłaby spowodować istotną szkodę.</w:t>
      </w:r>
    </w:p>
    <w:p w14:paraId="77817732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Rozwiązanie umowy nie narusza praw Stron powstałych przed dniem rozwiązania, w szczególności prawa do wynagrodzenia za prawidłowo wykonane prace, kar umownych i odszkodowania.</w:t>
      </w:r>
    </w:p>
    <w:p w14:paraId="3CC6A1EA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lastRenderedPageBreak/>
        <w:t xml:space="preserve">§ 14. </w:t>
      </w:r>
    </w:p>
    <w:p w14:paraId="2B3E6573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Zmiany umowy</w:t>
      </w:r>
    </w:p>
    <w:p w14:paraId="13C6C5A5" w14:textId="77777777" w:rsidR="00D86A38" w:rsidRPr="000C7AE9" w:rsidRDefault="00281D4E">
      <w:pPr>
        <w:rPr>
          <w:sz w:val="24"/>
          <w:szCs w:val="24"/>
        </w:rPr>
      </w:pPr>
      <w:r>
        <w:rPr>
          <w:color w:val="000000"/>
        </w:rPr>
        <w:t>1. Zmiany umowy wymagają zgodnego oświadczenia Stron w formie pisemnej albo elektronicznej opatrzonej kwalifikowanymi podpisami elektronicznymi, pod rygorem nieważności, z wyjątkiem jednostronnego przedłużenia na zasadach § 3 ust. 6–8 oraz wykonania prawa opcji na zasadach § 8 ust. 4–6, a także innych zmian, dla których umowa wyraźnie przewiduje prostszą formę.</w:t>
      </w:r>
    </w:p>
    <w:p w14:paraId="4B990EC0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Zmiana danych adresowych, osób do kontaktu, numerów telefonów lub adresów e-mail nie wymaga aneksu. Strona dokonująca zmiany zawiadamia drugą Stronę w formie dokumentowej.</w:t>
      </w:r>
    </w:p>
    <w:p w14:paraId="49D7C45A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Zmiana wykazu osób lub sprzętu po stronie Wykonawcy jest dopuszczalna pod warunkiem zachowania co najmniej wymagań wynikających z dokumentacji postępowania i nie może prowadzić do obniżenia zdolności do prawidłowej realizacji usługi.</w:t>
      </w:r>
    </w:p>
    <w:p w14:paraId="75947A0C" w14:textId="77777777" w:rsidR="00DE5E8F" w:rsidRPr="000C7AE9" w:rsidRDefault="00281D4E" w:rsidP="004C7C86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15. </w:t>
      </w:r>
    </w:p>
    <w:p w14:paraId="5C1B17E4" w14:textId="77777777" w:rsidR="00D86A38" w:rsidRPr="000C7AE9" w:rsidRDefault="00281D4E" w:rsidP="004C7C86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Osoby do kontaktu</w:t>
      </w:r>
    </w:p>
    <w:p w14:paraId="167077A6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Koordynator ze strony Zamawiającego: …………………………………………………</w:t>
      </w:r>
      <w:r w:rsidR="002F18FA" w:rsidRPr="000C7AE9">
        <w:rPr>
          <w:sz w:val="24"/>
          <w:szCs w:val="24"/>
        </w:rPr>
        <w:t>………</w:t>
      </w:r>
      <w:r w:rsidRPr="000C7AE9">
        <w:rPr>
          <w:sz w:val="24"/>
          <w:szCs w:val="24"/>
        </w:rPr>
        <w:t>, tel. …………………………………, e-mail: …………………………………………………</w:t>
      </w:r>
      <w:r w:rsidR="002F18FA" w:rsidRPr="000C7AE9">
        <w:rPr>
          <w:sz w:val="24"/>
          <w:szCs w:val="24"/>
        </w:rPr>
        <w:t>……..</w:t>
      </w:r>
      <w:r w:rsidR="00B47C2D" w:rsidRPr="000C7AE9">
        <w:rPr>
          <w:sz w:val="24"/>
          <w:szCs w:val="24"/>
        </w:rPr>
        <w:t>.</w:t>
      </w:r>
      <w:r w:rsidRPr="000C7AE9">
        <w:rPr>
          <w:sz w:val="24"/>
          <w:szCs w:val="24"/>
        </w:rPr>
        <w:t>.</w:t>
      </w:r>
    </w:p>
    <w:p w14:paraId="73AACB68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Osoba odpowiedzialna ze strony Wykonawcy za przyjmowanie zleceń i koordynację prac: …………………………………………………, tel. …………………………………, e-mail: ………………………………………………… .</w:t>
      </w:r>
    </w:p>
    <w:p w14:paraId="7A4A462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Zmiana osób wskazanych w ust. 1-2 jest skuteczna od chwili poinformowania drugiej Strony i nie wymaga aneksu.</w:t>
      </w:r>
    </w:p>
    <w:p w14:paraId="0E71F2E7" w14:textId="77777777" w:rsidR="00DE5E8F" w:rsidRPr="000C7AE9" w:rsidRDefault="00281D4E" w:rsidP="00DE5E8F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16. </w:t>
      </w:r>
    </w:p>
    <w:p w14:paraId="44804C54" w14:textId="77777777" w:rsidR="00D86A38" w:rsidRPr="000C7AE9" w:rsidRDefault="00281D4E" w:rsidP="00DE5E8F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Postanowienia końcowe</w:t>
      </w:r>
    </w:p>
    <w:p w14:paraId="08FD0624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1. W sprawach nieuregulowanych umową stosuje się przepisy Kodeksu cywilnego oraz inne właściwe przepisy prawa powszechnie obowiązującego.</w:t>
      </w:r>
    </w:p>
    <w:p w14:paraId="6DE13B76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2. Strony zobowiązują się w pierwszej kolejności dążyć do polubownego wyjaśnienia sporów związanych z realizacją umowy. W przypadku braku porozumienia spór rozstrzyga sąd właściwy według przepisów Kodeksu postępowania cywilnego.</w:t>
      </w:r>
    </w:p>
    <w:p w14:paraId="74B31A65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3. Nieważność lub bezskuteczność pojedynczego postanowienia umowy nie wpływa na ważność pozostałych postanowień, o ile z okoliczności nie wynika, że bez postanowienia dotkniętego wadą umowa nie zostałaby zawarta.</w:t>
      </w:r>
    </w:p>
    <w:p w14:paraId="160890B3" w14:textId="77777777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4. Umowę sporządzono w dwóch jednobrzmiących egzemplarzach, po jednym dla każdej ze Stron, chyba że została zawarta w formie elektronicznej.</w:t>
      </w:r>
    </w:p>
    <w:p w14:paraId="61A3EE2E" w14:textId="77777777" w:rsidR="00DE5E8F" w:rsidRPr="000C7AE9" w:rsidRDefault="00281D4E" w:rsidP="00DE5E8F">
      <w:pPr>
        <w:pStyle w:val="Nagwek1"/>
        <w:jc w:val="center"/>
        <w:rPr>
          <w:rFonts w:ascii="Times New Roman" w:eastAsia="Times New Roman" w:hAnsi="Times New Roman"/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 xml:space="preserve">§ 17. </w:t>
      </w:r>
    </w:p>
    <w:p w14:paraId="68F53BAA" w14:textId="77777777" w:rsidR="00D86A38" w:rsidRPr="000C7AE9" w:rsidRDefault="00281D4E" w:rsidP="00DE5E8F">
      <w:pPr>
        <w:pStyle w:val="Nagwek1"/>
        <w:jc w:val="center"/>
        <w:rPr>
          <w:color w:val="auto"/>
          <w:szCs w:val="24"/>
        </w:rPr>
      </w:pPr>
      <w:r w:rsidRPr="000C7AE9">
        <w:rPr>
          <w:rFonts w:ascii="Times New Roman" w:eastAsia="Times New Roman" w:hAnsi="Times New Roman"/>
          <w:color w:val="auto"/>
          <w:szCs w:val="24"/>
        </w:rPr>
        <w:t>Załączniki do umowy</w:t>
      </w:r>
    </w:p>
    <w:p w14:paraId="287B3432" w14:textId="1A8F532B" w:rsidR="00D86A38" w:rsidRPr="000C7AE9" w:rsidRDefault="00281D4E">
      <w:pPr>
        <w:rPr>
          <w:sz w:val="24"/>
          <w:szCs w:val="24"/>
        </w:rPr>
      </w:pPr>
      <w:r w:rsidRPr="000C7AE9">
        <w:rPr>
          <w:sz w:val="24"/>
          <w:szCs w:val="24"/>
        </w:rPr>
        <w:t>Integralną część umowy stanowią: 1) oferta Wykonawcy; 2) Zapytanie ofertowe; 3) Standard zimowego utrzymania dróg; 4) Specyfikacja techniczna; 5) Wykaz rejonów; 6) wzór Karty pracy.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6"/>
        <w:gridCol w:w="4816"/>
      </w:tblGrid>
      <w:tr w:rsidR="00D86A38" w:rsidRPr="000C7AE9" w14:paraId="7DBDFBA6" w14:textId="77777777">
        <w:trPr>
          <w:jc w:val="center"/>
        </w:trPr>
        <w:tc>
          <w:tcPr>
            <w:tcW w:w="4816" w:type="dxa"/>
            <w:vAlign w:val="center"/>
          </w:tcPr>
          <w:p w14:paraId="198E2D9F" w14:textId="77777777" w:rsidR="00D86A38" w:rsidRPr="000C7AE9" w:rsidRDefault="00281D4E">
            <w:pPr>
              <w:jc w:val="center"/>
              <w:rPr>
                <w:sz w:val="24"/>
                <w:szCs w:val="24"/>
              </w:rPr>
            </w:pPr>
            <w:r w:rsidRPr="000C7AE9">
              <w:rPr>
                <w:sz w:val="24"/>
                <w:szCs w:val="24"/>
              </w:rPr>
              <w:t>ZAMAWIAJĄCY</w:t>
            </w:r>
          </w:p>
        </w:tc>
        <w:tc>
          <w:tcPr>
            <w:tcW w:w="4816" w:type="dxa"/>
            <w:vAlign w:val="center"/>
          </w:tcPr>
          <w:p w14:paraId="7E78DCDD" w14:textId="77777777" w:rsidR="00D86A38" w:rsidRPr="000C7AE9" w:rsidRDefault="00281D4E">
            <w:pPr>
              <w:jc w:val="center"/>
              <w:rPr>
                <w:sz w:val="24"/>
                <w:szCs w:val="24"/>
              </w:rPr>
            </w:pPr>
            <w:r w:rsidRPr="000C7AE9">
              <w:rPr>
                <w:sz w:val="24"/>
                <w:szCs w:val="24"/>
              </w:rPr>
              <w:t>WYKONAWCA</w:t>
            </w:r>
          </w:p>
        </w:tc>
      </w:tr>
      <w:tr w:rsidR="00D86A38" w:rsidRPr="000C7AE9" w14:paraId="255F59BB" w14:textId="77777777">
        <w:trPr>
          <w:jc w:val="center"/>
        </w:trPr>
        <w:tc>
          <w:tcPr>
            <w:tcW w:w="4816" w:type="dxa"/>
            <w:vAlign w:val="center"/>
          </w:tcPr>
          <w:p w14:paraId="7C6C08C3" w14:textId="77777777" w:rsidR="00D86A38" w:rsidRPr="000C7AE9" w:rsidRDefault="00281D4E">
            <w:pPr>
              <w:jc w:val="center"/>
              <w:rPr>
                <w:sz w:val="24"/>
                <w:szCs w:val="24"/>
              </w:rPr>
            </w:pPr>
            <w:r w:rsidRPr="000C7AE9">
              <w:rPr>
                <w:sz w:val="24"/>
                <w:szCs w:val="24"/>
              </w:rPr>
              <w:br/>
            </w:r>
            <w:r w:rsidRPr="000C7AE9">
              <w:rPr>
                <w:sz w:val="24"/>
                <w:szCs w:val="24"/>
              </w:rPr>
              <w:br/>
              <w:t>............................................................</w:t>
            </w:r>
          </w:p>
        </w:tc>
        <w:tc>
          <w:tcPr>
            <w:tcW w:w="4816" w:type="dxa"/>
            <w:vAlign w:val="center"/>
          </w:tcPr>
          <w:p w14:paraId="57990B9D" w14:textId="77777777" w:rsidR="00D86A38" w:rsidRPr="000C7AE9" w:rsidRDefault="00281D4E">
            <w:pPr>
              <w:jc w:val="center"/>
              <w:rPr>
                <w:sz w:val="24"/>
                <w:szCs w:val="24"/>
              </w:rPr>
            </w:pPr>
            <w:r w:rsidRPr="000C7AE9">
              <w:rPr>
                <w:sz w:val="24"/>
                <w:szCs w:val="24"/>
              </w:rPr>
              <w:br/>
            </w:r>
            <w:r w:rsidRPr="000C7AE9">
              <w:rPr>
                <w:sz w:val="24"/>
                <w:szCs w:val="24"/>
              </w:rPr>
              <w:br/>
              <w:t>............................................................</w:t>
            </w:r>
          </w:p>
        </w:tc>
      </w:tr>
    </w:tbl>
    <w:p w14:paraId="560230A7" w14:textId="77777777" w:rsidR="00DE5CFF" w:rsidRPr="00B0384E" w:rsidRDefault="00DE5CFF"/>
    <w:sectPr w:rsidR="00DE5CFF" w:rsidRPr="00B0384E" w:rsidSect="00034616">
      <w:footerReference w:type="default" r:id="rId8"/>
      <w:pgSz w:w="12240" w:h="15840"/>
      <w:pgMar w:top="1134" w:right="1304" w:bottom="1134" w:left="130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0B0E8" w14:textId="77777777" w:rsidR="00D85AF4" w:rsidRPr="000C7AE9" w:rsidRDefault="00D85AF4">
      <w:pPr>
        <w:spacing w:after="0"/>
      </w:pPr>
      <w:r w:rsidRPr="000C7AE9">
        <w:separator/>
      </w:r>
    </w:p>
  </w:endnote>
  <w:endnote w:type="continuationSeparator" w:id="0">
    <w:p w14:paraId="19754823" w14:textId="77777777" w:rsidR="00D85AF4" w:rsidRPr="000C7AE9" w:rsidRDefault="00D85AF4">
      <w:pPr>
        <w:spacing w:after="0"/>
      </w:pPr>
      <w:r w:rsidRPr="000C7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BB35" w14:textId="77777777" w:rsidR="00D86A38" w:rsidRPr="000C7AE9" w:rsidRDefault="00281D4E">
    <w:pPr>
      <w:pStyle w:val="Stopka"/>
      <w:jc w:val="center"/>
    </w:pPr>
    <w:r w:rsidRPr="000C7AE9">
      <w:rPr>
        <w:sz w:val="16"/>
      </w:rPr>
      <w:t xml:space="preserve">Strona </w:t>
    </w:r>
    <w:r w:rsidRPr="000C7AE9">
      <w:fldChar w:fldCharType="begin"/>
    </w:r>
    <w:r w:rsidRPr="000C7AE9">
      <w:instrText>PAGE</w:instrText>
    </w:r>
    <w:r w:rsidRPr="000C7AE9">
      <w:fldChar w:fldCharType="separate"/>
    </w:r>
    <w:r w:rsidR="00B0384E" w:rsidRPr="000C7AE9">
      <w:t>1</w:t>
    </w:r>
    <w:r w:rsidRPr="000C7AE9">
      <w:fldChar w:fldCharType="end"/>
    </w:r>
    <w:r w:rsidRPr="000C7AE9">
      <w:rPr>
        <w:sz w:val="16"/>
      </w:rPr>
      <w:t xml:space="preserve"> z </w:t>
    </w:r>
    <w:r w:rsidRPr="000C7AE9">
      <w:fldChar w:fldCharType="begin"/>
    </w:r>
    <w:r w:rsidRPr="000C7AE9">
      <w:instrText>NUMPAGES</w:instrText>
    </w:r>
    <w:r w:rsidRPr="000C7AE9">
      <w:fldChar w:fldCharType="separate"/>
    </w:r>
    <w:r w:rsidR="00B0384E" w:rsidRPr="000C7AE9">
      <w:t>2</w:t>
    </w:r>
    <w:r w:rsidRPr="000C7A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828E2" w14:textId="77777777" w:rsidR="00D85AF4" w:rsidRPr="000C7AE9" w:rsidRDefault="00D85AF4">
      <w:pPr>
        <w:spacing w:after="0"/>
      </w:pPr>
      <w:r w:rsidRPr="000C7AE9">
        <w:separator/>
      </w:r>
    </w:p>
  </w:footnote>
  <w:footnote w:type="continuationSeparator" w:id="0">
    <w:p w14:paraId="213D0815" w14:textId="77777777" w:rsidR="00D85AF4" w:rsidRPr="000C7AE9" w:rsidRDefault="00D85AF4">
      <w:pPr>
        <w:spacing w:after="0"/>
      </w:pPr>
      <w:r w:rsidRPr="000C7AE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8522459">
    <w:abstractNumId w:val="8"/>
  </w:num>
  <w:num w:numId="2" w16cid:durableId="62607319">
    <w:abstractNumId w:val="6"/>
  </w:num>
  <w:num w:numId="3" w16cid:durableId="961039955">
    <w:abstractNumId w:val="5"/>
  </w:num>
  <w:num w:numId="4" w16cid:durableId="263272926">
    <w:abstractNumId w:val="4"/>
  </w:num>
  <w:num w:numId="5" w16cid:durableId="480853082">
    <w:abstractNumId w:val="7"/>
  </w:num>
  <w:num w:numId="6" w16cid:durableId="1134568556">
    <w:abstractNumId w:val="3"/>
  </w:num>
  <w:num w:numId="7" w16cid:durableId="1945309305">
    <w:abstractNumId w:val="2"/>
  </w:num>
  <w:num w:numId="8" w16cid:durableId="292181408">
    <w:abstractNumId w:val="1"/>
  </w:num>
  <w:num w:numId="9" w16cid:durableId="1071540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415"/>
    <w:rsid w:val="00034616"/>
    <w:rsid w:val="0006063C"/>
    <w:rsid w:val="00084703"/>
    <w:rsid w:val="00096CE8"/>
    <w:rsid w:val="000C7AE9"/>
    <w:rsid w:val="0013496B"/>
    <w:rsid w:val="0015074B"/>
    <w:rsid w:val="00151230"/>
    <w:rsid w:val="00281D4E"/>
    <w:rsid w:val="0029639D"/>
    <w:rsid w:val="002F18FA"/>
    <w:rsid w:val="00326F90"/>
    <w:rsid w:val="00345F1F"/>
    <w:rsid w:val="003626C1"/>
    <w:rsid w:val="00451631"/>
    <w:rsid w:val="004C7C86"/>
    <w:rsid w:val="005D1645"/>
    <w:rsid w:val="006121EA"/>
    <w:rsid w:val="007D560A"/>
    <w:rsid w:val="007E5CF0"/>
    <w:rsid w:val="00860698"/>
    <w:rsid w:val="00941D57"/>
    <w:rsid w:val="009E2B42"/>
    <w:rsid w:val="00AA1D8D"/>
    <w:rsid w:val="00B0384E"/>
    <w:rsid w:val="00B47730"/>
    <w:rsid w:val="00B47C2D"/>
    <w:rsid w:val="00B83C24"/>
    <w:rsid w:val="00CB0664"/>
    <w:rsid w:val="00D85AF4"/>
    <w:rsid w:val="00D86A38"/>
    <w:rsid w:val="00DE5CFF"/>
    <w:rsid w:val="00DE5E8F"/>
    <w:rsid w:val="00F61CA3"/>
    <w:rsid w:val="00FB381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1F598"/>
  <w14:defaultImageDpi w14:val="300"/>
  <w15:docId w15:val="{6A103BDE-B2BE-4482-868C-C6D5D82C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  <w:jc w:val="both"/>
    </w:pPr>
    <w:rPr>
      <w:rFonts w:ascii="Times New Roman" w:eastAsia="Times New Roman" w:hAnsi="Times New Roman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8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2760</Words>
  <Characters>16566</Characters>
  <Application>Microsoft Office Word</Application>
  <DocSecurity>0</DocSecurity>
  <Lines>138</Lines>
  <Paragraphs>38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cp:lastPrinted>2026-10-19T08:10:00Z</cp:lastPrinted>
  <dcterms:created xsi:type="dcterms:W3CDTF">2026-10-19T08:37:00Z</dcterms:created>
  <dcterms:modified xsi:type="dcterms:W3CDTF">2026-10-20T06:04:00Z</dcterms:modified>
  <cp:category/>
</cp:coreProperties>
</file>